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FC" w:rsidRDefault="006700FC" w:rsidP="00381A5A">
      <w:pPr>
        <w:jc w:val="center"/>
        <w:rPr>
          <w:rFonts w:cs="Times New Roman"/>
          <w:color w:val="FF0000"/>
          <w:sz w:val="72"/>
          <w:szCs w:val="72"/>
        </w:rPr>
      </w:pPr>
      <w:r>
        <w:rPr>
          <w:rFonts w:hAnsi="宋体" w:cs="宋体" w:hint="eastAsia"/>
          <w:color w:val="FF0000"/>
          <w:sz w:val="72"/>
          <w:szCs w:val="72"/>
        </w:rPr>
        <w:t>中国膜工业协会文件</w:t>
      </w:r>
    </w:p>
    <w:p w:rsidR="006700FC" w:rsidRDefault="006700FC" w:rsidP="00381A5A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[2016]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19</w:t>
      </w:r>
      <w:r>
        <w:rPr>
          <w:rFonts w:cs="宋体" w:hint="eastAsia"/>
          <w:sz w:val="24"/>
          <w:szCs w:val="24"/>
        </w:rPr>
        <w:t>号</w:t>
      </w:r>
    </w:p>
    <w:p w:rsidR="006700FC" w:rsidRDefault="00B90565" w:rsidP="00381A5A">
      <w:pPr>
        <w:jc w:val="center"/>
        <w:rPr>
          <w:rFonts w:eastAsia="Times New Roman" w:cs="Times New Roman"/>
        </w:rPr>
      </w:pPr>
      <w:r w:rsidRPr="00B90565">
        <w:rPr>
          <w:rFonts w:cs="Times New Roman"/>
        </w:rPr>
      </w:r>
      <w:r w:rsidRPr="00B90565">
        <w:rPr>
          <w:rFonts w:cs="Times New Roman"/>
        </w:rPr>
        <w:pict>
          <v:group id="Group 6" o:spid="_x0000_s1026" style="width:450pt;height:10.2pt;mso-position-horizontal-relative:char;mso-position-vertical-relative:line" coordorigin="2204,4513" coordsize="7200,42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2204;top:4513;width:7200;height:4212" o:preferrelative="f">
              <o:lock v:ext="edit" aspectratio="f" text="t"/>
            </v:shape>
            <v:line id="Line 7" o:spid="_x0000_s1028" style="position:absolute" from="2204,4637" to="9404,4637" o:preferrelative="t" strokecolor="red">
              <v:stroke miterlimit="2"/>
            </v:line>
            <w10:wrap type="none"/>
            <w10:anchorlock/>
          </v:group>
        </w:pict>
      </w:r>
    </w:p>
    <w:p w:rsidR="006700FC" w:rsidRPr="009D751B" w:rsidRDefault="006700FC" w:rsidP="003227E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关于举办“电驱动</w:t>
      </w:r>
      <w:r w:rsidRPr="009D751B">
        <w:rPr>
          <w:rFonts w:ascii="黑体" w:eastAsia="黑体" w:hAnsi="黑体" w:cs="黑体" w:hint="eastAsia"/>
          <w:sz w:val="36"/>
          <w:szCs w:val="36"/>
        </w:rPr>
        <w:t>膜技术及其应用培训</w:t>
      </w:r>
      <w:r>
        <w:rPr>
          <w:rFonts w:ascii="黑体" w:eastAsia="黑体" w:hAnsi="黑体" w:cs="黑体" w:hint="eastAsia"/>
          <w:sz w:val="36"/>
          <w:szCs w:val="36"/>
        </w:rPr>
        <w:t>班”的通知</w:t>
      </w:r>
    </w:p>
    <w:p w:rsidR="006700FC" w:rsidRDefault="006700FC" w:rsidP="000A2132">
      <w:pPr>
        <w:ind w:firstLineChars="200" w:firstLine="480"/>
        <w:rPr>
          <w:rFonts w:cs="Times New Roman"/>
          <w:sz w:val="24"/>
          <w:szCs w:val="24"/>
        </w:rPr>
      </w:pPr>
    </w:p>
    <w:p w:rsidR="006700FC" w:rsidRPr="00716AEE" w:rsidRDefault="006700FC" w:rsidP="000A2132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如今，在膜工业领域，电驱动膜已经</w:t>
      </w:r>
      <w:r w:rsidRPr="00BB46B1">
        <w:rPr>
          <w:rFonts w:cs="宋体" w:hint="eastAsia"/>
          <w:sz w:val="24"/>
          <w:szCs w:val="24"/>
        </w:rPr>
        <w:t>被广泛</w:t>
      </w:r>
      <w:r>
        <w:rPr>
          <w:rFonts w:cs="宋体" w:hint="eastAsia"/>
          <w:sz w:val="24"/>
          <w:szCs w:val="24"/>
        </w:rPr>
        <w:t>地</w:t>
      </w:r>
      <w:r w:rsidRPr="00BB46B1">
        <w:rPr>
          <w:rFonts w:cs="宋体" w:hint="eastAsia"/>
          <w:sz w:val="24"/>
          <w:szCs w:val="24"/>
        </w:rPr>
        <w:t>应用于海水淡化与浓缩海水制盐</w:t>
      </w:r>
      <w:r>
        <w:rPr>
          <w:rFonts w:cs="宋体" w:hint="eastAsia"/>
          <w:sz w:val="24"/>
          <w:szCs w:val="24"/>
        </w:rPr>
        <w:t>、</w:t>
      </w:r>
      <w:r w:rsidRPr="00BB46B1">
        <w:rPr>
          <w:rFonts w:cs="宋体" w:hint="eastAsia"/>
          <w:sz w:val="24"/>
          <w:szCs w:val="24"/>
        </w:rPr>
        <w:t>工业废水资源化利用</w:t>
      </w:r>
      <w:r>
        <w:rPr>
          <w:rFonts w:cs="宋体" w:hint="eastAsia"/>
          <w:sz w:val="24"/>
          <w:szCs w:val="24"/>
        </w:rPr>
        <w:t>（造纸废水）以及食品</w:t>
      </w:r>
      <w:r w:rsidRPr="00BB46B1">
        <w:rPr>
          <w:rFonts w:cs="宋体" w:hint="eastAsia"/>
          <w:sz w:val="24"/>
          <w:szCs w:val="24"/>
        </w:rPr>
        <w:t>医药</w:t>
      </w:r>
      <w:r>
        <w:rPr>
          <w:rFonts w:cs="宋体" w:hint="eastAsia"/>
          <w:sz w:val="24"/>
          <w:szCs w:val="24"/>
        </w:rPr>
        <w:t>（乳酸、葡萄糖纯化、酱油、果汁、同位素）等</w:t>
      </w:r>
      <w:r w:rsidRPr="00BB46B1">
        <w:rPr>
          <w:rFonts w:cs="宋体" w:hint="eastAsia"/>
          <w:sz w:val="24"/>
          <w:szCs w:val="24"/>
        </w:rPr>
        <w:t>行业。</w:t>
      </w:r>
      <w:r>
        <w:rPr>
          <w:rFonts w:cs="宋体" w:hint="eastAsia"/>
          <w:sz w:val="24"/>
          <w:szCs w:val="24"/>
        </w:rPr>
        <w:t>电驱动膜以其特殊的驱动方式，具有一些由压力驱动的分离膜无法企及的特殊作用（例如，制备高纯度水时，可制备甚至</w:t>
      </w:r>
      <w:r w:rsidRPr="00A52D7D">
        <w:rPr>
          <w:rFonts w:cs="宋体" w:hint="eastAsia"/>
          <w:sz w:val="24"/>
          <w:szCs w:val="24"/>
        </w:rPr>
        <w:t>反渗透</w:t>
      </w:r>
      <w:r>
        <w:rPr>
          <w:rFonts w:cs="宋体" w:hint="eastAsia"/>
          <w:sz w:val="24"/>
          <w:szCs w:val="24"/>
        </w:rPr>
        <w:t>都</w:t>
      </w:r>
      <w:r w:rsidRPr="00A52D7D">
        <w:rPr>
          <w:rFonts w:cs="宋体" w:hint="eastAsia"/>
          <w:sz w:val="24"/>
          <w:szCs w:val="24"/>
        </w:rPr>
        <w:t>无法达到的</w:t>
      </w:r>
      <w:r>
        <w:rPr>
          <w:rFonts w:cs="宋体" w:hint="eastAsia"/>
          <w:sz w:val="24"/>
          <w:szCs w:val="24"/>
        </w:rPr>
        <w:t>纯净</w:t>
      </w:r>
      <w:r w:rsidRPr="00A52D7D">
        <w:rPr>
          <w:rFonts w:cs="宋体" w:hint="eastAsia"/>
          <w:sz w:val="24"/>
          <w:szCs w:val="24"/>
        </w:rPr>
        <w:t>度</w:t>
      </w:r>
      <w:r>
        <w:rPr>
          <w:rFonts w:cs="宋体" w:hint="eastAsia"/>
          <w:sz w:val="24"/>
          <w:szCs w:val="24"/>
        </w:rPr>
        <w:t>）。</w:t>
      </w:r>
    </w:p>
    <w:p w:rsidR="006700FC" w:rsidRDefault="006700FC" w:rsidP="000A2132">
      <w:pPr>
        <w:pStyle w:val="3"/>
        <w:shd w:val="clear" w:color="auto" w:fill="FFFFFF"/>
        <w:wordWrap w:val="0"/>
        <w:spacing w:before="0" w:beforeAutospacing="0" w:after="45" w:afterAutospacing="0"/>
        <w:ind w:firstLineChars="200" w:firstLine="480"/>
        <w:rPr>
          <w:rFonts w:cs="Times New Roman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为满足行业企业对电驱动膜技术的需求</w:t>
      </w:r>
      <w:r w:rsidRPr="00BF727F">
        <w:rPr>
          <w:rFonts w:hint="eastAsia"/>
          <w:b w:val="0"/>
          <w:bCs w:val="0"/>
          <w:sz w:val="24"/>
          <w:szCs w:val="24"/>
        </w:rPr>
        <w:t>，大力推广电驱动膜这项高新技术，</w:t>
      </w:r>
      <w:r>
        <w:rPr>
          <w:rFonts w:hint="eastAsia"/>
          <w:b w:val="0"/>
          <w:bCs w:val="0"/>
          <w:sz w:val="24"/>
          <w:szCs w:val="24"/>
        </w:rPr>
        <w:t>促进我国电驱动膜产业的健康稳定发展，</w:t>
      </w:r>
      <w:r w:rsidRPr="00BF727F">
        <w:rPr>
          <w:rFonts w:hint="eastAsia"/>
          <w:b w:val="0"/>
          <w:bCs w:val="0"/>
          <w:sz w:val="24"/>
          <w:szCs w:val="24"/>
        </w:rPr>
        <w:t>由中国膜工业协会主办，《工业水处理》杂志社、上海荷瑞会展有限公司</w:t>
      </w:r>
      <w:r>
        <w:rPr>
          <w:rFonts w:hint="eastAsia"/>
          <w:b w:val="0"/>
          <w:bCs w:val="0"/>
          <w:sz w:val="24"/>
          <w:szCs w:val="24"/>
        </w:rPr>
        <w:t>协办，北京廷润膜技术开发有限公司支持</w:t>
      </w:r>
      <w:r w:rsidRPr="00BF727F">
        <w:rPr>
          <w:rFonts w:hint="eastAsia"/>
          <w:b w:val="0"/>
          <w:bCs w:val="0"/>
          <w:sz w:val="24"/>
          <w:szCs w:val="24"/>
        </w:rPr>
        <w:t>的“</w:t>
      </w:r>
      <w:r>
        <w:rPr>
          <w:rFonts w:hint="eastAsia"/>
          <w:b w:val="0"/>
          <w:bCs w:val="0"/>
          <w:sz w:val="24"/>
          <w:szCs w:val="24"/>
        </w:rPr>
        <w:t>电驱动膜技术及</w:t>
      </w:r>
      <w:r w:rsidRPr="00BF727F">
        <w:rPr>
          <w:rFonts w:hint="eastAsia"/>
          <w:b w:val="0"/>
          <w:bCs w:val="0"/>
          <w:sz w:val="24"/>
          <w:szCs w:val="24"/>
        </w:rPr>
        <w:t>应用培训班”将于</w:t>
      </w:r>
      <w:r w:rsidRPr="00473BD2">
        <w:rPr>
          <w:b w:val="0"/>
          <w:bCs w:val="0"/>
          <w:sz w:val="24"/>
          <w:szCs w:val="24"/>
        </w:rPr>
        <w:t>2016</w:t>
      </w:r>
      <w:r w:rsidRPr="00473BD2">
        <w:rPr>
          <w:rFonts w:hint="eastAsia"/>
          <w:b w:val="0"/>
          <w:bCs w:val="0"/>
          <w:sz w:val="24"/>
          <w:szCs w:val="24"/>
        </w:rPr>
        <w:t>年</w:t>
      </w:r>
      <w:r w:rsidRPr="00473BD2">
        <w:rPr>
          <w:b w:val="0"/>
          <w:bCs w:val="0"/>
          <w:sz w:val="24"/>
          <w:szCs w:val="24"/>
        </w:rPr>
        <w:t>7</w:t>
      </w:r>
      <w:r w:rsidRPr="00473BD2">
        <w:rPr>
          <w:rFonts w:hint="eastAsia"/>
          <w:b w:val="0"/>
          <w:bCs w:val="0"/>
          <w:sz w:val="24"/>
          <w:szCs w:val="24"/>
        </w:rPr>
        <w:t>月</w:t>
      </w:r>
      <w:r w:rsidRPr="00473BD2">
        <w:rPr>
          <w:b w:val="0"/>
          <w:bCs w:val="0"/>
          <w:sz w:val="24"/>
          <w:szCs w:val="24"/>
        </w:rPr>
        <w:t>13</w:t>
      </w:r>
      <w:r w:rsidRPr="00473BD2">
        <w:rPr>
          <w:rFonts w:hint="eastAsia"/>
          <w:b w:val="0"/>
          <w:bCs w:val="0"/>
          <w:sz w:val="24"/>
          <w:szCs w:val="24"/>
        </w:rPr>
        <w:t>～</w:t>
      </w:r>
      <w:r w:rsidRPr="00473BD2">
        <w:rPr>
          <w:b w:val="0"/>
          <w:bCs w:val="0"/>
          <w:sz w:val="24"/>
          <w:szCs w:val="24"/>
        </w:rPr>
        <w:t>15</w:t>
      </w:r>
      <w:r w:rsidRPr="00473BD2">
        <w:rPr>
          <w:rFonts w:hint="eastAsia"/>
          <w:b w:val="0"/>
          <w:bCs w:val="0"/>
          <w:sz w:val="24"/>
          <w:szCs w:val="24"/>
        </w:rPr>
        <w:t>日</w:t>
      </w:r>
      <w:r w:rsidRPr="00BF727F">
        <w:rPr>
          <w:rFonts w:hint="eastAsia"/>
          <w:b w:val="0"/>
          <w:bCs w:val="0"/>
          <w:sz w:val="24"/>
          <w:szCs w:val="24"/>
        </w:rPr>
        <w:t>在秦皇岛举办。</w:t>
      </w:r>
    </w:p>
    <w:p w:rsidR="006700FC" w:rsidRPr="00564926" w:rsidRDefault="006700FC" w:rsidP="000A2132">
      <w:pPr>
        <w:pStyle w:val="3"/>
        <w:shd w:val="clear" w:color="auto" w:fill="FFFFFF"/>
        <w:wordWrap w:val="0"/>
        <w:spacing w:before="0" w:beforeAutospacing="0" w:after="45" w:afterAutospacing="0"/>
        <w:ind w:firstLineChars="200" w:firstLine="480"/>
        <w:rPr>
          <w:rFonts w:ascii="Calibri" w:hAnsi="Calibri" w:cs="Calibri"/>
          <w:b w:val="0"/>
          <w:bCs w:val="0"/>
          <w:kern w:val="2"/>
          <w:sz w:val="24"/>
          <w:szCs w:val="24"/>
        </w:rPr>
      </w:pPr>
      <w:r w:rsidRPr="005B0AD3">
        <w:rPr>
          <w:rFonts w:ascii="Calibri" w:hAnsi="Calibri" w:hint="eastAsia"/>
          <w:b w:val="0"/>
          <w:bCs w:val="0"/>
          <w:kern w:val="2"/>
          <w:sz w:val="24"/>
          <w:szCs w:val="24"/>
        </w:rPr>
        <w:t>本次培训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特地邀请到葛道才和莫剑雄两位资深专家亲临授课；同时，清华大学余立新</w:t>
      </w:r>
      <w:r w:rsidRPr="005B0AD3">
        <w:rPr>
          <w:rFonts w:ascii="Calibri" w:hAnsi="Calibri" w:hint="eastAsia"/>
          <w:b w:val="0"/>
          <w:bCs w:val="0"/>
          <w:kern w:val="2"/>
          <w:sz w:val="24"/>
          <w:szCs w:val="24"/>
        </w:rPr>
        <w:t>教授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、中国科学技术大学徐铜文教授团队成员也将应邀前来，主讲电驱动膜的技术理论；还将</w:t>
      </w:r>
      <w:r w:rsidRPr="005B0AD3">
        <w:rPr>
          <w:rFonts w:ascii="Calibri" w:hAnsi="Calibri" w:hint="eastAsia"/>
          <w:b w:val="0"/>
          <w:bCs w:val="0"/>
          <w:kern w:val="2"/>
          <w:sz w:val="24"/>
          <w:szCs w:val="24"/>
        </w:rPr>
        <w:t>邀请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从事一线</w:t>
      </w:r>
      <w:r w:rsidRPr="005B0AD3">
        <w:rPr>
          <w:rFonts w:ascii="Calibri" w:hAnsi="Calibri" w:hint="eastAsia"/>
          <w:b w:val="0"/>
          <w:bCs w:val="0"/>
          <w:kern w:val="2"/>
          <w:sz w:val="24"/>
          <w:szCs w:val="24"/>
        </w:rPr>
        <w:t>研发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的技术人员，分析讲解电驱动膜关键技术和实践经验</w:t>
      </w:r>
      <w:r w:rsidRPr="005B0AD3">
        <w:rPr>
          <w:rFonts w:ascii="Calibri" w:hAnsi="Calibri" w:hint="eastAsia"/>
          <w:b w:val="0"/>
          <w:bCs w:val="0"/>
          <w:kern w:val="2"/>
          <w:sz w:val="24"/>
          <w:szCs w:val="24"/>
        </w:rPr>
        <w:t>。</w:t>
      </w:r>
      <w:r>
        <w:rPr>
          <w:rFonts w:ascii="Calibri" w:hAnsi="Calibri" w:hint="eastAsia"/>
          <w:b w:val="0"/>
          <w:bCs w:val="0"/>
          <w:kern w:val="2"/>
          <w:sz w:val="24"/>
          <w:szCs w:val="24"/>
        </w:rPr>
        <w:t>培训班安排计划如下：</w:t>
      </w:r>
    </w:p>
    <w:p w:rsidR="006700FC" w:rsidRDefault="006700FC" w:rsidP="00ED2A38">
      <w:pPr>
        <w:pStyle w:val="1"/>
        <w:ind w:firstLineChars="0" w:firstLine="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 w:rsidRPr="00187BF2">
        <w:rPr>
          <w:rFonts w:ascii="黑体" w:eastAsia="黑体" w:hAnsi="黑体" w:cs="黑体" w:hint="eastAsia"/>
          <w:sz w:val="28"/>
          <w:szCs w:val="28"/>
        </w:rPr>
        <w:t>培训对象</w:t>
      </w:r>
    </w:p>
    <w:p w:rsidR="006700FC" w:rsidRDefault="006700FC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电驱动膜的生产、应用企业；</w:t>
      </w:r>
    </w:p>
    <w:p w:rsidR="006700FC" w:rsidRDefault="006700FC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从事电驱动膜研究以及应用电驱动膜的科研机构；</w:t>
      </w:r>
    </w:p>
    <w:p w:rsidR="006700FC" w:rsidRPr="009C43B3" w:rsidRDefault="006700FC" w:rsidP="000A2132">
      <w:pPr>
        <w:pStyle w:val="1"/>
        <w:ind w:firstLineChars="175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从事海水淡化、食品、医药等工作的相关企事业单位；</w:t>
      </w:r>
    </w:p>
    <w:p w:rsidR="006700FC" w:rsidRPr="00ED2A38" w:rsidRDefault="006700FC" w:rsidP="00ED2A38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 w:rsidRPr="00ED2A38">
        <w:rPr>
          <w:rFonts w:ascii="黑体" w:eastAsia="黑体" w:hAnsi="黑体" w:cs="黑体" w:hint="eastAsia"/>
          <w:sz w:val="28"/>
          <w:szCs w:val="28"/>
        </w:rPr>
        <w:t>课程内容</w:t>
      </w:r>
    </w:p>
    <w:tbl>
      <w:tblPr>
        <w:tblW w:w="909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4560"/>
        <w:gridCol w:w="3261"/>
      </w:tblGrid>
      <w:tr w:rsidR="006700FC" w:rsidRPr="00026144">
        <w:tc>
          <w:tcPr>
            <w:tcW w:w="5836" w:type="dxa"/>
            <w:gridSpan w:val="2"/>
          </w:tcPr>
          <w:p w:rsidR="006700FC" w:rsidRPr="00026144" w:rsidRDefault="006700FC" w:rsidP="000A213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26144">
              <w:rPr>
                <w:rFonts w:ascii="黑体" w:eastAsia="黑体" w:hAnsi="黑体" w:cs="黑体" w:hint="eastAsia"/>
                <w:sz w:val="24"/>
                <w:szCs w:val="24"/>
              </w:rPr>
              <w:t>课程内容</w:t>
            </w:r>
          </w:p>
        </w:tc>
        <w:tc>
          <w:tcPr>
            <w:tcW w:w="3261" w:type="dxa"/>
          </w:tcPr>
          <w:p w:rsidR="006700FC" w:rsidRPr="00026144" w:rsidRDefault="006700FC" w:rsidP="000A2132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26144">
              <w:rPr>
                <w:rFonts w:ascii="黑体" w:eastAsia="黑体" w:hAnsi="黑体" w:cs="黑体" w:hint="eastAsia"/>
                <w:sz w:val="24"/>
                <w:szCs w:val="24"/>
              </w:rPr>
              <w:t>主讲人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8D1C3A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1</w:t>
            </w:r>
          </w:p>
        </w:tc>
        <w:tc>
          <w:tcPr>
            <w:tcW w:w="4560" w:type="dxa"/>
            <w:vAlign w:val="center"/>
          </w:tcPr>
          <w:p w:rsidR="006700FC" w:rsidRPr="00026144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  <w:color w:val="000000"/>
              </w:rPr>
              <w:t>电驱动膜过程的基本原理</w:t>
            </w:r>
          </w:p>
        </w:tc>
        <w:tc>
          <w:tcPr>
            <w:tcW w:w="3261" w:type="dxa"/>
            <w:vAlign w:val="center"/>
          </w:tcPr>
          <w:p w:rsidR="006700FC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余立新</w:t>
            </w:r>
            <w:r>
              <w:t xml:space="preserve"> </w:t>
            </w:r>
            <w:r>
              <w:rPr>
                <w:rFonts w:cs="宋体" w:hint="eastAsia"/>
              </w:rPr>
              <w:t>教授</w:t>
            </w:r>
            <w:r>
              <w:t xml:space="preserve"> </w:t>
            </w:r>
            <w:r>
              <w:rPr>
                <w:rFonts w:cs="宋体" w:hint="eastAsia"/>
              </w:rPr>
              <w:t>博士生导师</w:t>
            </w:r>
          </w:p>
          <w:p w:rsidR="006700FC" w:rsidRPr="00026144" w:rsidRDefault="006700FC" w:rsidP="00004BC4">
            <w:pPr>
              <w:ind w:firstLineChars="350" w:firstLine="735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清华大学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8D1C3A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2</w:t>
            </w:r>
          </w:p>
        </w:tc>
        <w:tc>
          <w:tcPr>
            <w:tcW w:w="4560" w:type="dxa"/>
            <w:vAlign w:val="center"/>
          </w:tcPr>
          <w:p w:rsidR="006700FC" w:rsidRPr="00026144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电驱动膜的制备与表征</w:t>
            </w:r>
          </w:p>
        </w:tc>
        <w:tc>
          <w:tcPr>
            <w:tcW w:w="3261" w:type="dxa"/>
            <w:vAlign w:val="center"/>
          </w:tcPr>
          <w:p w:rsidR="006700FC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待</w:t>
            </w:r>
            <w:r>
              <w:t xml:space="preserve">  </w:t>
            </w:r>
            <w:r>
              <w:rPr>
                <w:rFonts w:cs="宋体" w:hint="eastAsia"/>
              </w:rPr>
              <w:t>定</w:t>
            </w:r>
          </w:p>
          <w:p w:rsidR="006700FC" w:rsidRPr="00026144" w:rsidRDefault="006700FC" w:rsidP="005C437D">
            <w:pPr>
              <w:jc w:val="right"/>
              <w:rPr>
                <w:rFonts w:cs="Times New Roman"/>
              </w:rPr>
            </w:pPr>
            <w:r>
              <w:t xml:space="preserve"> </w:t>
            </w:r>
            <w:r>
              <w:rPr>
                <w:rFonts w:cs="宋体" w:hint="eastAsia"/>
              </w:rPr>
              <w:t>中国科学技术大学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Default="006700FC" w:rsidP="008D1C3A">
            <w:r>
              <w:rPr>
                <w:rFonts w:cs="宋体" w:hint="eastAsia"/>
              </w:rPr>
              <w:t>课程</w:t>
            </w:r>
            <w:r>
              <w:t>3</w:t>
            </w:r>
          </w:p>
        </w:tc>
        <w:tc>
          <w:tcPr>
            <w:tcW w:w="4560" w:type="dxa"/>
            <w:vAlign w:val="center"/>
          </w:tcPr>
          <w:p w:rsidR="006700FC" w:rsidRPr="00004BC4" w:rsidRDefault="006700FC" w:rsidP="00DF18E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电驱动膜过程</w:t>
            </w:r>
            <w:r w:rsidRPr="00004BC4">
              <w:rPr>
                <w:rFonts w:cs="宋体" w:hint="eastAsia"/>
              </w:rPr>
              <w:t>工艺技术研发</w:t>
            </w:r>
          </w:p>
        </w:tc>
        <w:tc>
          <w:tcPr>
            <w:tcW w:w="3261" w:type="dxa"/>
            <w:vAlign w:val="center"/>
          </w:tcPr>
          <w:p w:rsidR="006700FC" w:rsidRDefault="006700FC" w:rsidP="00DF18E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郭春禹</w:t>
            </w:r>
            <w:r>
              <w:t xml:space="preserve"> </w:t>
            </w:r>
            <w:r>
              <w:rPr>
                <w:rFonts w:cs="宋体" w:hint="eastAsia"/>
              </w:rPr>
              <w:t>教授级高工</w:t>
            </w:r>
            <w:r>
              <w:t xml:space="preserve"> </w:t>
            </w:r>
            <w:r>
              <w:rPr>
                <w:rFonts w:cs="宋体" w:hint="eastAsia"/>
              </w:rPr>
              <w:t>副总工</w:t>
            </w:r>
          </w:p>
          <w:p w:rsidR="006700FC" w:rsidRPr="00026144" w:rsidRDefault="006700FC" w:rsidP="00DF18E6">
            <w:pPr>
              <w:jc w:val="right"/>
              <w:rPr>
                <w:rFonts w:cs="Times New Roman"/>
              </w:rPr>
            </w:pPr>
            <w:r w:rsidRPr="005C437D">
              <w:rPr>
                <w:rFonts w:cs="宋体" w:hint="eastAsia"/>
              </w:rPr>
              <w:t>北京廷润膜技术开发有限公司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4</w:t>
            </w:r>
          </w:p>
        </w:tc>
        <w:tc>
          <w:tcPr>
            <w:tcW w:w="4560" w:type="dxa"/>
            <w:vAlign w:val="center"/>
          </w:tcPr>
          <w:p w:rsidR="006700FC" w:rsidRPr="00004BC4" w:rsidRDefault="006700FC" w:rsidP="00DF18E6">
            <w:pPr>
              <w:rPr>
                <w:rFonts w:cs="Times New Roman"/>
              </w:rPr>
            </w:pPr>
            <w:r w:rsidRPr="00004BC4">
              <w:rPr>
                <w:rFonts w:cs="宋体" w:hint="eastAsia"/>
              </w:rPr>
              <w:t>电渗析工程应用设计</w:t>
            </w:r>
          </w:p>
        </w:tc>
        <w:tc>
          <w:tcPr>
            <w:tcW w:w="3261" w:type="dxa"/>
            <w:vAlign w:val="center"/>
          </w:tcPr>
          <w:p w:rsidR="006700FC" w:rsidRDefault="006700FC" w:rsidP="00DF18E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娄玉峰</w:t>
            </w:r>
            <w:r>
              <w:t xml:space="preserve"> </w:t>
            </w:r>
            <w:r>
              <w:rPr>
                <w:rFonts w:cs="宋体" w:hint="eastAsia"/>
              </w:rPr>
              <w:t>高级工程师</w:t>
            </w:r>
            <w:r>
              <w:t xml:space="preserve"> </w:t>
            </w:r>
            <w:r w:rsidR="00E8280F">
              <w:rPr>
                <w:rFonts w:cs="宋体" w:hint="eastAsia"/>
              </w:rPr>
              <w:t>技术总监</w:t>
            </w:r>
          </w:p>
          <w:p w:rsidR="006700FC" w:rsidRPr="00026144" w:rsidRDefault="006700FC" w:rsidP="00DF18E6">
            <w:pPr>
              <w:jc w:val="right"/>
              <w:rPr>
                <w:rFonts w:cs="Times New Roman"/>
              </w:rPr>
            </w:pPr>
            <w:r w:rsidRPr="00210CF3">
              <w:rPr>
                <w:rFonts w:cs="宋体" w:hint="eastAsia"/>
              </w:rPr>
              <w:t>山东天维膜技术有限公司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5</w:t>
            </w:r>
          </w:p>
        </w:tc>
        <w:tc>
          <w:tcPr>
            <w:tcW w:w="4560" w:type="dxa"/>
            <w:vAlign w:val="center"/>
          </w:tcPr>
          <w:p w:rsidR="006700FC" w:rsidRPr="00026144" w:rsidRDefault="006700FC" w:rsidP="00DF18E6">
            <w:pPr>
              <w:rPr>
                <w:rFonts w:cs="Times New Roman"/>
              </w:rPr>
            </w:pPr>
            <w:r w:rsidRPr="00004BC4">
              <w:rPr>
                <w:rFonts w:cs="宋体" w:hint="eastAsia"/>
              </w:rPr>
              <w:t>电渗析新思路</w:t>
            </w:r>
            <w:r w:rsidRPr="00004BC4">
              <w:t>-</w:t>
            </w:r>
            <w:r w:rsidRPr="00004BC4">
              <w:rPr>
                <w:rFonts w:cs="宋体" w:hint="eastAsia"/>
              </w:rPr>
              <w:t>双极膜法脱盐制备酸碱</w:t>
            </w:r>
          </w:p>
        </w:tc>
        <w:tc>
          <w:tcPr>
            <w:tcW w:w="3261" w:type="dxa"/>
            <w:vAlign w:val="center"/>
          </w:tcPr>
          <w:p w:rsidR="006700FC" w:rsidRDefault="006700FC" w:rsidP="00DF18E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葛道才</w:t>
            </w:r>
            <w:r>
              <w:t xml:space="preserve"> </w:t>
            </w:r>
            <w:r w:rsidR="004E721B">
              <w:t>教授级高工</w:t>
            </w:r>
            <w:r w:rsidR="004E721B">
              <w:rPr>
                <w:rFonts w:hint="eastAsia"/>
              </w:rPr>
              <w:t xml:space="preserve"> </w:t>
            </w:r>
            <w:r w:rsidR="00194D9B">
              <w:rPr>
                <w:rFonts w:cs="宋体" w:hint="eastAsia"/>
              </w:rPr>
              <w:t>总工程师</w:t>
            </w:r>
          </w:p>
          <w:p w:rsidR="006700FC" w:rsidRPr="00026144" w:rsidRDefault="006700FC" w:rsidP="00DF18E6">
            <w:pPr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北京廷润膜技术开发有限公司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  <w:r>
              <w:t>6</w:t>
            </w:r>
          </w:p>
        </w:tc>
        <w:tc>
          <w:tcPr>
            <w:tcW w:w="4560" w:type="dxa"/>
            <w:vAlign w:val="center"/>
          </w:tcPr>
          <w:p w:rsidR="006700FC" w:rsidRDefault="006700FC" w:rsidP="00DF18E6">
            <w:pPr>
              <w:rPr>
                <w:rFonts w:cs="Times New Roman"/>
              </w:rPr>
            </w:pPr>
            <w:r w:rsidRPr="00513309">
              <w:rPr>
                <w:rFonts w:cs="宋体" w:hint="eastAsia"/>
              </w:rPr>
              <w:t>电驱动膜产品的改进及应用</w:t>
            </w:r>
          </w:p>
        </w:tc>
        <w:tc>
          <w:tcPr>
            <w:tcW w:w="3261" w:type="dxa"/>
            <w:vAlign w:val="center"/>
          </w:tcPr>
          <w:p w:rsidR="006700FC" w:rsidRDefault="006700FC" w:rsidP="00DF18E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莫剑雄</w:t>
            </w:r>
            <w:r>
              <w:t xml:space="preserve"> </w:t>
            </w:r>
            <w:r w:rsidR="00E8280F">
              <w:t>研究员</w:t>
            </w:r>
            <w:r w:rsidR="00A12B87"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首席顾问</w:t>
            </w:r>
          </w:p>
          <w:p w:rsidR="006700FC" w:rsidRDefault="006700FC" w:rsidP="00DF18E6">
            <w:pPr>
              <w:jc w:val="right"/>
              <w:rPr>
                <w:rFonts w:cs="Times New Roman"/>
              </w:rPr>
            </w:pPr>
            <w:r w:rsidRPr="005C437D">
              <w:rPr>
                <w:rFonts w:cs="宋体" w:hint="eastAsia"/>
              </w:rPr>
              <w:t>杭州埃尔环保科技有限公司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Default="006700FC" w:rsidP="00F46039">
            <w:r>
              <w:rPr>
                <w:rFonts w:cs="宋体" w:hint="eastAsia"/>
              </w:rPr>
              <w:t>课程</w:t>
            </w:r>
            <w:r>
              <w:t>7</w:t>
            </w:r>
          </w:p>
        </w:tc>
        <w:tc>
          <w:tcPr>
            <w:tcW w:w="4560" w:type="dxa"/>
            <w:vAlign w:val="center"/>
          </w:tcPr>
          <w:p w:rsidR="006700FC" w:rsidRPr="00004BC4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电驱动膜过程的实施案例</w:t>
            </w:r>
          </w:p>
        </w:tc>
        <w:tc>
          <w:tcPr>
            <w:tcW w:w="3261" w:type="dxa"/>
            <w:vAlign w:val="center"/>
          </w:tcPr>
          <w:p w:rsidR="006700FC" w:rsidRDefault="006700FC" w:rsidP="000A2132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金可勇</w:t>
            </w:r>
            <w:r>
              <w:t xml:space="preserve"> </w:t>
            </w:r>
            <w:r>
              <w:rPr>
                <w:rFonts w:cs="宋体" w:hint="eastAsia"/>
              </w:rPr>
              <w:t>教授级高工，研究室主任</w:t>
            </w:r>
          </w:p>
          <w:p w:rsidR="006700FC" w:rsidRPr="00026144" w:rsidRDefault="006700FC" w:rsidP="000A2132">
            <w:pPr>
              <w:rPr>
                <w:rFonts w:cs="Times New Roman"/>
              </w:rPr>
            </w:pPr>
            <w:r>
              <w:t xml:space="preserve">   </w:t>
            </w:r>
            <w:r>
              <w:rPr>
                <w:rFonts w:cs="宋体" w:hint="eastAsia"/>
              </w:rPr>
              <w:t>杭州水处理技术研究开发中心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Default="006700FC" w:rsidP="00F46039">
            <w:r>
              <w:rPr>
                <w:rFonts w:cs="宋体" w:hint="eastAsia"/>
              </w:rPr>
              <w:t>课程</w:t>
            </w:r>
            <w:r>
              <w:t>8</w:t>
            </w:r>
          </w:p>
        </w:tc>
        <w:tc>
          <w:tcPr>
            <w:tcW w:w="4560" w:type="dxa"/>
            <w:vAlign w:val="center"/>
          </w:tcPr>
          <w:p w:rsidR="006700FC" w:rsidRPr="00085C59" w:rsidRDefault="006700FC" w:rsidP="000A2132">
            <w:pPr>
              <w:rPr>
                <w:rFonts w:cs="Times New Roman"/>
                <w:color w:val="FF0000"/>
              </w:rPr>
            </w:pPr>
            <w:r>
              <w:rPr>
                <w:rFonts w:cs="宋体" w:hint="eastAsia"/>
              </w:rPr>
              <w:t>电驱动膜工程运行维护管理</w:t>
            </w:r>
          </w:p>
        </w:tc>
        <w:tc>
          <w:tcPr>
            <w:tcW w:w="3261" w:type="dxa"/>
            <w:vAlign w:val="center"/>
          </w:tcPr>
          <w:p w:rsidR="006700FC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肖</w:t>
            </w:r>
            <w:r>
              <w:t xml:space="preserve">  </w:t>
            </w:r>
            <w:r>
              <w:rPr>
                <w:rFonts w:cs="宋体" w:hint="eastAsia"/>
              </w:rPr>
              <w:t>东</w:t>
            </w:r>
            <w:r>
              <w:t xml:space="preserve"> </w:t>
            </w:r>
            <w:r>
              <w:rPr>
                <w:rFonts w:cs="宋体" w:hint="eastAsia"/>
              </w:rPr>
              <w:t>董事长</w:t>
            </w:r>
          </w:p>
          <w:p w:rsidR="006700FC" w:rsidRPr="00026144" w:rsidRDefault="006700FC" w:rsidP="00FF5C34">
            <w:pPr>
              <w:jc w:val="right"/>
              <w:rPr>
                <w:rFonts w:cs="Times New Roman"/>
              </w:rPr>
            </w:pPr>
            <w:r w:rsidRPr="005C437D">
              <w:rPr>
                <w:rFonts w:cs="宋体" w:hint="eastAsia"/>
              </w:rPr>
              <w:t>北京京润环保科技股份有限公司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Default="006700FC" w:rsidP="00F46039">
            <w:r>
              <w:rPr>
                <w:rFonts w:cs="宋体" w:hint="eastAsia"/>
              </w:rPr>
              <w:t>课程</w:t>
            </w:r>
            <w:r>
              <w:t>9</w:t>
            </w:r>
          </w:p>
        </w:tc>
        <w:tc>
          <w:tcPr>
            <w:tcW w:w="7821" w:type="dxa"/>
            <w:gridSpan w:val="2"/>
            <w:vAlign w:val="center"/>
          </w:tcPr>
          <w:p w:rsidR="006700FC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实验演示课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交流活动</w:t>
            </w:r>
          </w:p>
        </w:tc>
        <w:tc>
          <w:tcPr>
            <w:tcW w:w="7821" w:type="dxa"/>
            <w:gridSpan w:val="2"/>
            <w:vAlign w:val="center"/>
          </w:tcPr>
          <w:p w:rsidR="006700FC" w:rsidRDefault="006700FC" w:rsidP="00F46039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师生交流会</w:t>
            </w:r>
          </w:p>
        </w:tc>
      </w:tr>
      <w:tr w:rsidR="006700FC" w:rsidRPr="0002614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700FC" w:rsidRPr="00026144" w:rsidRDefault="006700FC" w:rsidP="008D1C3A">
            <w:pPr>
              <w:rPr>
                <w:rFonts w:cs="Times New Roman"/>
              </w:rPr>
            </w:pPr>
            <w:r w:rsidRPr="00026144">
              <w:rPr>
                <w:rFonts w:cs="宋体" w:hint="eastAsia"/>
              </w:rPr>
              <w:lastRenderedPageBreak/>
              <w:t>考试</w:t>
            </w:r>
            <w:r>
              <w:rPr>
                <w:rFonts w:cs="宋体" w:hint="eastAsia"/>
              </w:rPr>
              <w:t>及取证</w:t>
            </w:r>
          </w:p>
        </w:tc>
        <w:tc>
          <w:tcPr>
            <w:tcW w:w="7821" w:type="dxa"/>
            <w:gridSpan w:val="2"/>
            <w:vAlign w:val="center"/>
          </w:tcPr>
          <w:p w:rsidR="006700FC" w:rsidRPr="00026144" w:rsidRDefault="006700FC" w:rsidP="00C06D27">
            <w:pPr>
              <w:rPr>
                <w:rFonts w:cs="Times New Roman"/>
              </w:rPr>
            </w:pPr>
            <w:r w:rsidRPr="00026144">
              <w:rPr>
                <w:rFonts w:cs="宋体" w:hint="eastAsia"/>
              </w:rPr>
              <w:t>理论考试</w:t>
            </w:r>
            <w:r w:rsidRPr="00026144">
              <w:t>-</w:t>
            </w:r>
            <w:r w:rsidRPr="00026144">
              <w:rPr>
                <w:rFonts w:cs="宋体" w:hint="eastAsia"/>
              </w:rPr>
              <w:t>希望取得《膜工业技能培训证》的学员参加。新取证学员带</w:t>
            </w:r>
            <w:r w:rsidRPr="00026144">
              <w:t>1</w:t>
            </w:r>
            <w:r w:rsidRPr="00026144">
              <w:rPr>
                <w:rFonts w:cs="宋体" w:hint="eastAsia"/>
              </w:rPr>
              <w:t>寸照片</w:t>
            </w:r>
            <w:r w:rsidRPr="00026144">
              <w:t>2</w:t>
            </w:r>
            <w:r w:rsidRPr="00026144">
              <w:rPr>
                <w:rFonts w:cs="宋体" w:hint="eastAsia"/>
              </w:rPr>
              <w:t>张，证书续展学员带《</w:t>
            </w:r>
            <w:r>
              <w:rPr>
                <w:rFonts w:cs="宋体" w:hint="eastAsia"/>
              </w:rPr>
              <w:t>膜工业</w:t>
            </w:r>
            <w:r w:rsidRPr="00026144">
              <w:rPr>
                <w:rFonts w:cs="宋体" w:hint="eastAsia"/>
              </w:rPr>
              <w:t>技能培训证》</w:t>
            </w:r>
          </w:p>
        </w:tc>
      </w:tr>
    </w:tbl>
    <w:p w:rsidR="006700FC" w:rsidRPr="0096674C" w:rsidRDefault="006700FC" w:rsidP="006A7389">
      <w:pPr>
        <w:tabs>
          <w:tab w:val="left" w:pos="5490"/>
        </w:tabs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</w:t>
      </w:r>
      <w:r w:rsidRPr="0096674C">
        <w:rPr>
          <w:rFonts w:ascii="黑体" w:eastAsia="黑体" w:hAnsi="黑体" w:cs="黑体" w:hint="eastAsia"/>
          <w:sz w:val="28"/>
          <w:szCs w:val="28"/>
        </w:rPr>
        <w:t>、培训</w:t>
      </w:r>
      <w:r>
        <w:rPr>
          <w:rFonts w:ascii="黑体" w:eastAsia="黑体" w:hAnsi="黑体" w:cs="黑体" w:hint="eastAsia"/>
          <w:sz w:val="28"/>
          <w:szCs w:val="28"/>
        </w:rPr>
        <w:t>日程安排</w:t>
      </w:r>
      <w:r w:rsidR="006A7389">
        <w:rPr>
          <w:rFonts w:ascii="黑体" w:eastAsia="黑体" w:hAnsi="黑体" w:cs="黑体"/>
          <w:sz w:val="28"/>
          <w:szCs w:val="28"/>
        </w:rPr>
        <w:tab/>
      </w:r>
    </w:p>
    <w:p w:rsidR="006700FC" w:rsidRPr="00510CF6" w:rsidRDefault="006700FC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报到日期：</w:t>
      </w:r>
      <w:r w:rsidRPr="00510CF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宋体" w:hint="eastAsia"/>
          <w:sz w:val="24"/>
          <w:szCs w:val="24"/>
        </w:rPr>
        <w:t>年</w:t>
      </w:r>
      <w:r w:rsidRPr="00510CF6">
        <w:rPr>
          <w:rFonts w:ascii="Times New Roman" w:hAnsi="Times New Roman" w:cs="Times New Roman"/>
          <w:sz w:val="24"/>
          <w:szCs w:val="24"/>
        </w:rPr>
        <w:t>7</w:t>
      </w:r>
      <w:r w:rsidRPr="00510CF6">
        <w:rPr>
          <w:rFonts w:ascii="Times New Roman" w:hAnsi="Times New Roman" w:cs="宋体" w:hint="eastAsia"/>
          <w:sz w:val="24"/>
          <w:szCs w:val="24"/>
        </w:rPr>
        <w:t>月</w:t>
      </w:r>
      <w:r w:rsidRPr="00510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0CF6">
        <w:rPr>
          <w:rFonts w:ascii="Times New Roman" w:hAnsi="Times New Roman" w:cs="宋体" w:hint="eastAsia"/>
          <w:sz w:val="24"/>
          <w:szCs w:val="24"/>
        </w:rPr>
        <w:t>日</w:t>
      </w:r>
      <w:r>
        <w:rPr>
          <w:rFonts w:ascii="Times New Roman" w:hAnsi="Times New Roman" w:cs="宋体" w:hint="eastAsia"/>
          <w:sz w:val="24"/>
          <w:szCs w:val="24"/>
        </w:rPr>
        <w:t>全天</w:t>
      </w:r>
    </w:p>
    <w:p w:rsidR="006700FC" w:rsidRPr="00510CF6" w:rsidRDefault="006700FC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培训日期：</w:t>
      </w:r>
      <w:r w:rsidRPr="00510CF6">
        <w:rPr>
          <w:rFonts w:ascii="Times New Roman" w:hAnsi="Times New Roman" w:cs="Times New Roman"/>
          <w:sz w:val="24"/>
          <w:szCs w:val="24"/>
        </w:rPr>
        <w:t>7</w:t>
      </w:r>
      <w:r w:rsidRPr="00510CF6">
        <w:rPr>
          <w:rFonts w:ascii="Times New Roman" w:hAnsi="Times New Roman" w:cs="宋体" w:hint="eastAsia"/>
          <w:sz w:val="24"/>
          <w:szCs w:val="24"/>
        </w:rPr>
        <w:t>月</w:t>
      </w:r>
      <w:r w:rsidRPr="00510C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0CF6">
        <w:rPr>
          <w:rFonts w:ascii="Times New Roman" w:hAnsi="Times New Roman" w:cs="宋体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p w:rsidR="006700FC" w:rsidRDefault="006700FC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培训地点：北戴河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宋体" w:hint="eastAsia"/>
          <w:sz w:val="24"/>
          <w:szCs w:val="24"/>
        </w:rPr>
        <w:t>北京铁路工人疗养院（原铁路宾馆）</w:t>
      </w:r>
    </w:p>
    <w:p w:rsidR="006700FC" w:rsidRDefault="006700FC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住宿地点：北京铁路工人疗养院四区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宋体" w:hint="eastAsia"/>
          <w:sz w:val="24"/>
          <w:szCs w:val="24"/>
        </w:rPr>
        <w:t>双人标准间：</w:t>
      </w:r>
      <w:r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（间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宋体" w:hint="eastAsia"/>
          <w:sz w:val="24"/>
          <w:szCs w:val="24"/>
        </w:rPr>
        <w:t>天）</w:t>
      </w:r>
    </w:p>
    <w:p w:rsidR="006700FC" w:rsidRDefault="006700FC" w:rsidP="00B21E8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酒店</w:t>
      </w:r>
      <w:r w:rsidRPr="00D30D6E">
        <w:rPr>
          <w:rFonts w:ascii="Times New Roman" w:hAnsi="Times New Roman" w:cs="宋体" w:hint="eastAsia"/>
          <w:sz w:val="24"/>
          <w:szCs w:val="24"/>
        </w:rPr>
        <w:t>地址：</w:t>
      </w:r>
      <w:r>
        <w:rPr>
          <w:rFonts w:ascii="Times New Roman" w:hAnsi="Times New Roman" w:cs="宋体" w:hint="eastAsia"/>
          <w:sz w:val="24"/>
          <w:szCs w:val="24"/>
        </w:rPr>
        <w:t>秦皇岛市北戴河区</w:t>
      </w:r>
      <w:r w:rsidRPr="009330DD">
        <w:rPr>
          <w:rFonts w:ascii="Times New Roman" w:hAnsi="Times New Roman" w:cs="宋体" w:hint="eastAsia"/>
          <w:sz w:val="24"/>
          <w:szCs w:val="24"/>
        </w:rPr>
        <w:t>草厂南路</w:t>
      </w:r>
      <w:r w:rsidRPr="009330DD">
        <w:rPr>
          <w:rFonts w:ascii="Times New Roman" w:hAnsi="Times New Roman" w:cs="Times New Roman"/>
          <w:sz w:val="24"/>
          <w:szCs w:val="24"/>
        </w:rPr>
        <w:t>2</w:t>
      </w:r>
      <w:r w:rsidRPr="009330DD">
        <w:rPr>
          <w:rFonts w:ascii="Times New Roman" w:hAnsi="Times New Roman" w:cs="宋体" w:hint="eastAsia"/>
          <w:sz w:val="24"/>
          <w:szCs w:val="24"/>
        </w:rPr>
        <w:t>号（中海滩路中段）</w:t>
      </w:r>
    </w:p>
    <w:p w:rsidR="006700FC" w:rsidRDefault="00A12B87" w:rsidP="00C06D27">
      <w:pPr>
        <w:spacing w:line="360" w:lineRule="auto"/>
        <w:ind w:firstLineChars="118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90565">
        <w:rPr>
          <w:rFonts w:ascii="Times New Roman" w:hAnsi="Times New Roman" w:cs="Times New Roman"/>
          <w:noProof/>
          <w:sz w:val="24"/>
          <w:szCs w:val="24"/>
        </w:rPr>
        <w:pict>
          <v:shape id="图片 0" o:spid="_x0000_i1026" type="#_x0000_t75" alt="地图.jpg" style="width:282pt;height:171pt;visibility:visible">
            <v:imagedata r:id="rId7" o:title=""/>
          </v:shape>
        </w:pict>
      </w:r>
    </w:p>
    <w:p w:rsidR="006700FC" w:rsidRDefault="006700FC" w:rsidP="00B21E8C">
      <w:pPr>
        <w:ind w:firstLineChars="11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乘车路线：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宋体" w:hint="eastAsia"/>
          <w:sz w:val="24"/>
          <w:szCs w:val="24"/>
        </w:rPr>
        <w:t>北戴河火车站乘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宋体" w:hint="eastAsia"/>
          <w:sz w:val="24"/>
          <w:szCs w:val="24"/>
        </w:rPr>
        <w:t>路区招站下车即到</w:t>
      </w:r>
    </w:p>
    <w:p w:rsidR="006700FC" w:rsidRPr="009330DD" w:rsidRDefault="006700FC" w:rsidP="00B21E8C">
      <w:pPr>
        <w:ind w:firstLineChars="118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>
        <w:rPr>
          <w:rFonts w:ascii="Times New Roman" w:hAnsi="Times New Roman" w:cs="宋体" w:hint="eastAsia"/>
          <w:sz w:val="24"/>
          <w:szCs w:val="24"/>
        </w:rPr>
        <w:t>打车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宋体" w:hint="eastAsia"/>
          <w:sz w:val="24"/>
          <w:szCs w:val="24"/>
        </w:rPr>
        <w:t>元左右</w:t>
      </w:r>
    </w:p>
    <w:p w:rsidR="006700FC" w:rsidRPr="005F19D6" w:rsidRDefault="006700FC" w:rsidP="00ED2A38">
      <w:pPr>
        <w:rPr>
          <w:rFonts w:ascii="黑体" w:eastAsia="黑体" w:hAnsi="黑体" w:cs="Times New Roman"/>
          <w:sz w:val="28"/>
          <w:szCs w:val="28"/>
        </w:rPr>
      </w:pPr>
      <w:r w:rsidRPr="005F19D6">
        <w:rPr>
          <w:rFonts w:ascii="黑体" w:eastAsia="黑体" w:hAnsi="黑体" w:cs="黑体" w:hint="eastAsia"/>
          <w:sz w:val="28"/>
          <w:szCs w:val="28"/>
        </w:rPr>
        <w:t>四、培训费用</w:t>
      </w:r>
    </w:p>
    <w:p w:rsidR="006700FC" w:rsidRDefault="006700FC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提前汇款：会员单位</w:t>
      </w:r>
      <w:r>
        <w:rPr>
          <w:rFonts w:ascii="Times New Roman" w:hAnsi="Times New Roman" w:cs="Times New Roman"/>
          <w:sz w:val="24"/>
          <w:szCs w:val="24"/>
        </w:rPr>
        <w:t>2800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6700FC" w:rsidRDefault="006700FC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现场缴纳：会员单位</w:t>
      </w:r>
      <w:r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人，非会员单位</w:t>
      </w:r>
      <w:r>
        <w:rPr>
          <w:rFonts w:ascii="Times New Roman" w:hAnsi="Times New Roman" w:cs="Times New Roman"/>
          <w:sz w:val="24"/>
          <w:szCs w:val="24"/>
        </w:rPr>
        <w:t>3300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6700FC" w:rsidRDefault="006700FC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学生凭有效学生证（全日制），</w:t>
      </w:r>
      <w:r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宋体" w:hint="eastAsia"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宋体" w:hint="eastAsia"/>
          <w:sz w:val="24"/>
          <w:szCs w:val="24"/>
        </w:rPr>
        <w:t>人</w:t>
      </w:r>
    </w:p>
    <w:p w:rsidR="006700FC" w:rsidRDefault="006700FC" w:rsidP="005F19D6">
      <w:pPr>
        <w:ind w:firstLineChars="3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如希望提前汇款，请汇款至中国膜工业协会：</w:t>
      </w:r>
    </w:p>
    <w:p w:rsidR="006700FC" w:rsidRDefault="006700FC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名：中国膜工业协会</w:t>
      </w:r>
    </w:p>
    <w:p w:rsidR="006700FC" w:rsidRDefault="006700FC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开户行：中国农业银行股份有限公司北京宣武支行营业部</w:t>
      </w:r>
    </w:p>
    <w:p w:rsidR="006700FC" w:rsidRDefault="006700FC" w:rsidP="001E753D">
      <w:pPr>
        <w:ind w:leftChars="371" w:left="779"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宋体" w:hint="eastAsia"/>
          <w:sz w:val="24"/>
          <w:szCs w:val="24"/>
        </w:rPr>
        <w:t>号：</w:t>
      </w:r>
      <w:r>
        <w:rPr>
          <w:rFonts w:ascii="Times New Roman" w:hAnsi="Times New Roman" w:cs="Times New Roman"/>
          <w:sz w:val="24"/>
          <w:szCs w:val="24"/>
        </w:rPr>
        <w:t>11-171101040005125</w:t>
      </w:r>
    </w:p>
    <w:p w:rsidR="006700FC" w:rsidRDefault="006700FC" w:rsidP="00BB0CE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（培训费含培训、教材、考试、证书、餐饮，不含住宿费）</w:t>
      </w:r>
    </w:p>
    <w:p w:rsidR="006700FC" w:rsidRDefault="006700FC" w:rsidP="00ED2A38">
      <w:pPr>
        <w:pStyle w:val="1"/>
        <w:ind w:firstLineChars="1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</w:t>
      </w:r>
      <w:r w:rsidRPr="00187BF2">
        <w:rPr>
          <w:rFonts w:ascii="黑体" w:eastAsia="黑体" w:hAnsi="黑体" w:cs="黑体" w:hint="eastAsia"/>
          <w:sz w:val="28"/>
          <w:szCs w:val="28"/>
        </w:rPr>
        <w:t>联系方式</w:t>
      </w:r>
    </w:p>
    <w:tbl>
      <w:tblPr>
        <w:tblW w:w="13881" w:type="dxa"/>
        <w:tblLook w:val="00A0"/>
      </w:tblPr>
      <w:tblGrid>
        <w:gridCol w:w="8897"/>
        <w:gridCol w:w="4984"/>
      </w:tblGrid>
      <w:tr w:rsidR="006700FC" w:rsidRPr="005C354D">
        <w:trPr>
          <w:trHeight w:val="1887"/>
        </w:trPr>
        <w:tc>
          <w:tcPr>
            <w:tcW w:w="8897" w:type="dxa"/>
          </w:tcPr>
          <w:p w:rsidR="006700FC" w:rsidRPr="005C354D" w:rsidRDefault="006700FC" w:rsidP="002B2411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中国膜工业协会</w:t>
            </w:r>
          </w:p>
          <w:p w:rsidR="006700FC" w:rsidRPr="005C354D" w:rsidRDefault="006700FC" w:rsidP="00840D5E">
            <w:pPr>
              <w:pStyle w:val="1"/>
              <w:ind w:leftChars="171" w:left="359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地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址：北京市朝阳区北三环东路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号蓝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星大厦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层（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100029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 xml:space="preserve">）　</w:t>
            </w:r>
          </w:p>
          <w:p w:rsidR="006700FC" w:rsidRPr="00B33CE0" w:rsidRDefault="006700FC" w:rsidP="00B33CE0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联系人：石雪莉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13501320130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琴（</w:t>
            </w:r>
            <w:r w:rsidRPr="00B33CE0">
              <w:rPr>
                <w:rFonts w:ascii="Times New Roman" w:hAnsi="Times New Roman" w:cs="Times New Roman"/>
                <w:sz w:val="24"/>
                <w:szCs w:val="24"/>
              </w:rPr>
              <w:t>13651132289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）</w:t>
            </w:r>
          </w:p>
          <w:p w:rsidR="006700FC" w:rsidRPr="005C354D" w:rsidRDefault="00B90565" w:rsidP="00C06D27">
            <w:pPr>
              <w:pStyle w:val="1"/>
              <w:ind w:firstLineChars="15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90565">
              <w:rPr>
                <w:noProof/>
              </w:rPr>
              <w:pict>
                <v:shape id="_x0000_s1030" type="#_x0000_t75" style="position:absolute;left:0;text-align:left;margin-left:310.7pt;margin-top:12.65pt;width:132.75pt;height:132.75pt;z-index:-1">
                  <v:imagedata r:id="rId8" o:title="协会公章"/>
                </v:shape>
              </w:pict>
            </w:r>
            <w:r w:rsidR="006700FC" w:rsidRPr="005C354D">
              <w:rPr>
                <w:rFonts w:ascii="Times New Roman" w:hAnsi="Times New Roman" w:cs="宋体" w:hint="eastAsia"/>
                <w:sz w:val="24"/>
                <w:szCs w:val="24"/>
              </w:rPr>
              <w:t>电</w:t>
            </w:r>
            <w:r w:rsidR="006700FC"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00FC" w:rsidRPr="005C354D">
              <w:rPr>
                <w:rFonts w:ascii="Times New Roman" w:hAnsi="Times New Roman" w:cs="宋体" w:hint="eastAsia"/>
                <w:sz w:val="24"/>
                <w:szCs w:val="24"/>
              </w:rPr>
              <w:t>话：</w:t>
            </w:r>
            <w:r w:rsidR="006700FC" w:rsidRPr="005C354D">
              <w:rPr>
                <w:rFonts w:ascii="Times New Roman" w:hAnsi="Times New Roman" w:cs="Times New Roman"/>
                <w:sz w:val="24"/>
                <w:szCs w:val="24"/>
              </w:rPr>
              <w:t xml:space="preserve">010-64411037            </w:t>
            </w:r>
          </w:p>
          <w:p w:rsidR="006700FC" w:rsidRPr="005C354D" w:rsidRDefault="006700FC" w:rsidP="00B7499B">
            <w:pPr>
              <w:pStyle w:val="1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C354D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  <w:r w:rsidRPr="005C354D">
              <w:rPr>
                <w:rFonts w:ascii="Times New Roman" w:hAnsi="Times New Roman" w:cs="Times New Roman"/>
                <w:sz w:val="24"/>
                <w:szCs w:val="24"/>
              </w:rPr>
              <w:t>shixueli1030@163.com</w:t>
            </w:r>
          </w:p>
        </w:tc>
        <w:tc>
          <w:tcPr>
            <w:tcW w:w="4984" w:type="dxa"/>
          </w:tcPr>
          <w:p w:rsidR="006700FC" w:rsidRPr="005C354D" w:rsidRDefault="006700FC" w:rsidP="00B7499B">
            <w:pPr>
              <w:pStyle w:val="1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0FC" w:rsidRDefault="006700FC" w:rsidP="005217BE">
      <w:pPr>
        <w:pStyle w:val="1"/>
        <w:ind w:leftChars="371" w:left="779" w:firstLineChars="2400" w:firstLine="5760"/>
        <w:rPr>
          <w:rFonts w:ascii="Times New Roman" w:hAnsi="Times New Roman" w:cs="Times New Roman"/>
          <w:sz w:val="24"/>
          <w:szCs w:val="24"/>
        </w:rPr>
      </w:pPr>
    </w:p>
    <w:p w:rsidR="006700FC" w:rsidRDefault="006700FC" w:rsidP="00C413CD">
      <w:pPr>
        <w:pStyle w:val="1"/>
        <w:ind w:leftChars="371" w:left="779" w:firstLineChars="2500" w:firstLine="6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中国膜工业协会</w:t>
      </w:r>
    </w:p>
    <w:p w:rsidR="006700FC" w:rsidRPr="00550B08" w:rsidRDefault="006700FC" w:rsidP="00550B08">
      <w:pPr>
        <w:pStyle w:val="1"/>
        <w:spacing w:line="360" w:lineRule="auto"/>
        <w:ind w:left="78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2016</w:t>
      </w:r>
      <w:r>
        <w:rPr>
          <w:rFonts w:ascii="Times New Roman" w:hAns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宋体" w:hint="eastAsia"/>
          <w:sz w:val="24"/>
          <w:szCs w:val="24"/>
        </w:rPr>
        <w:t>日</w:t>
      </w:r>
    </w:p>
    <w:sectPr w:rsidR="006700FC" w:rsidRPr="00550B08" w:rsidSect="00792913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61" w:rsidRDefault="006D2E61" w:rsidP="00322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2E61" w:rsidRDefault="006D2E61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61" w:rsidRDefault="006D2E61" w:rsidP="003227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2E61" w:rsidRDefault="006D2E61" w:rsidP="00322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54DDB"/>
    <w:multiLevelType w:val="hybridMultilevel"/>
    <w:tmpl w:val="F6C20606"/>
    <w:lvl w:ilvl="0" w:tplc="CC78C7F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2EC"/>
    <w:rsid w:val="00000804"/>
    <w:rsid w:val="00004BC4"/>
    <w:rsid w:val="0001352A"/>
    <w:rsid w:val="00014A38"/>
    <w:rsid w:val="00026144"/>
    <w:rsid w:val="000275C0"/>
    <w:rsid w:val="00041C34"/>
    <w:rsid w:val="00054D6C"/>
    <w:rsid w:val="0007554C"/>
    <w:rsid w:val="00085C59"/>
    <w:rsid w:val="00090AD1"/>
    <w:rsid w:val="0009428D"/>
    <w:rsid w:val="00094504"/>
    <w:rsid w:val="000A2132"/>
    <w:rsid w:val="000A24AA"/>
    <w:rsid w:val="000A38E4"/>
    <w:rsid w:val="000C46FB"/>
    <w:rsid w:val="000C7E6D"/>
    <w:rsid w:val="0010008F"/>
    <w:rsid w:val="00101E1A"/>
    <w:rsid w:val="00120D49"/>
    <w:rsid w:val="001370D5"/>
    <w:rsid w:val="00141B38"/>
    <w:rsid w:val="0014684A"/>
    <w:rsid w:val="001524FB"/>
    <w:rsid w:val="001620E5"/>
    <w:rsid w:val="00162FC9"/>
    <w:rsid w:val="0016614E"/>
    <w:rsid w:val="001666F1"/>
    <w:rsid w:val="00175BA7"/>
    <w:rsid w:val="00182680"/>
    <w:rsid w:val="00187BF2"/>
    <w:rsid w:val="00194D9B"/>
    <w:rsid w:val="001A1E1B"/>
    <w:rsid w:val="001A3B25"/>
    <w:rsid w:val="001A7091"/>
    <w:rsid w:val="001A7DD1"/>
    <w:rsid w:val="001C6214"/>
    <w:rsid w:val="001E336A"/>
    <w:rsid w:val="001E4999"/>
    <w:rsid w:val="001E753D"/>
    <w:rsid w:val="001F3CA6"/>
    <w:rsid w:val="001F7D14"/>
    <w:rsid w:val="002016F5"/>
    <w:rsid w:val="002024DD"/>
    <w:rsid w:val="00210CF3"/>
    <w:rsid w:val="00223B38"/>
    <w:rsid w:val="002266E0"/>
    <w:rsid w:val="00250111"/>
    <w:rsid w:val="00251ACE"/>
    <w:rsid w:val="00253BEC"/>
    <w:rsid w:val="0027690B"/>
    <w:rsid w:val="002A29BD"/>
    <w:rsid w:val="002B2411"/>
    <w:rsid w:val="002D231C"/>
    <w:rsid w:val="002F23C9"/>
    <w:rsid w:val="002F381F"/>
    <w:rsid w:val="002F7427"/>
    <w:rsid w:val="00304D18"/>
    <w:rsid w:val="0031111F"/>
    <w:rsid w:val="003227EA"/>
    <w:rsid w:val="00353D13"/>
    <w:rsid w:val="003679EE"/>
    <w:rsid w:val="00367C29"/>
    <w:rsid w:val="00381A5A"/>
    <w:rsid w:val="00390E06"/>
    <w:rsid w:val="003A21F2"/>
    <w:rsid w:val="003A5526"/>
    <w:rsid w:val="003B4699"/>
    <w:rsid w:val="003E31AA"/>
    <w:rsid w:val="003E60B3"/>
    <w:rsid w:val="003F69D8"/>
    <w:rsid w:val="00402873"/>
    <w:rsid w:val="00402F21"/>
    <w:rsid w:val="0041681B"/>
    <w:rsid w:val="00421456"/>
    <w:rsid w:val="00433C72"/>
    <w:rsid w:val="00471B47"/>
    <w:rsid w:val="00471E23"/>
    <w:rsid w:val="00473979"/>
    <w:rsid w:val="00473BD2"/>
    <w:rsid w:val="0049060B"/>
    <w:rsid w:val="00491544"/>
    <w:rsid w:val="0049580B"/>
    <w:rsid w:val="004A203D"/>
    <w:rsid w:val="004A64B5"/>
    <w:rsid w:val="004B1119"/>
    <w:rsid w:val="004B3DB6"/>
    <w:rsid w:val="004B43F6"/>
    <w:rsid w:val="004B76B1"/>
    <w:rsid w:val="004C4B55"/>
    <w:rsid w:val="004E2CC0"/>
    <w:rsid w:val="004E721B"/>
    <w:rsid w:val="004F0396"/>
    <w:rsid w:val="00506D9D"/>
    <w:rsid w:val="00510CF6"/>
    <w:rsid w:val="00511B90"/>
    <w:rsid w:val="00513309"/>
    <w:rsid w:val="005217BE"/>
    <w:rsid w:val="00536AE5"/>
    <w:rsid w:val="00537FEB"/>
    <w:rsid w:val="00550B08"/>
    <w:rsid w:val="00564926"/>
    <w:rsid w:val="00574492"/>
    <w:rsid w:val="005969E0"/>
    <w:rsid w:val="005A67AA"/>
    <w:rsid w:val="005B0AD3"/>
    <w:rsid w:val="005B12EC"/>
    <w:rsid w:val="005C354D"/>
    <w:rsid w:val="005C437D"/>
    <w:rsid w:val="005C4A57"/>
    <w:rsid w:val="005D616A"/>
    <w:rsid w:val="005E290B"/>
    <w:rsid w:val="005F19D6"/>
    <w:rsid w:val="005F6D86"/>
    <w:rsid w:val="006129C3"/>
    <w:rsid w:val="006608BA"/>
    <w:rsid w:val="006700FC"/>
    <w:rsid w:val="00682005"/>
    <w:rsid w:val="006A7108"/>
    <w:rsid w:val="006A7389"/>
    <w:rsid w:val="006B325E"/>
    <w:rsid w:val="006D04EE"/>
    <w:rsid w:val="006D2E61"/>
    <w:rsid w:val="006F683A"/>
    <w:rsid w:val="006F7BCA"/>
    <w:rsid w:val="00716AEE"/>
    <w:rsid w:val="007605B7"/>
    <w:rsid w:val="00773381"/>
    <w:rsid w:val="0077505F"/>
    <w:rsid w:val="007919DC"/>
    <w:rsid w:val="007921C1"/>
    <w:rsid w:val="00792913"/>
    <w:rsid w:val="00796136"/>
    <w:rsid w:val="007A3A61"/>
    <w:rsid w:val="007A5A26"/>
    <w:rsid w:val="007B5EF6"/>
    <w:rsid w:val="007C51DD"/>
    <w:rsid w:val="007E7E42"/>
    <w:rsid w:val="007F4ECB"/>
    <w:rsid w:val="00840D5E"/>
    <w:rsid w:val="0087314C"/>
    <w:rsid w:val="00882133"/>
    <w:rsid w:val="00896916"/>
    <w:rsid w:val="008A76D6"/>
    <w:rsid w:val="008C1860"/>
    <w:rsid w:val="008C749F"/>
    <w:rsid w:val="008D1C3A"/>
    <w:rsid w:val="008D2FCD"/>
    <w:rsid w:val="008D7001"/>
    <w:rsid w:val="008D76A2"/>
    <w:rsid w:val="008E152B"/>
    <w:rsid w:val="009016C1"/>
    <w:rsid w:val="00904E6D"/>
    <w:rsid w:val="00914123"/>
    <w:rsid w:val="00915964"/>
    <w:rsid w:val="00922F82"/>
    <w:rsid w:val="009330DD"/>
    <w:rsid w:val="00962205"/>
    <w:rsid w:val="00964535"/>
    <w:rsid w:val="0096674C"/>
    <w:rsid w:val="00992C25"/>
    <w:rsid w:val="009C2049"/>
    <w:rsid w:val="009C43B3"/>
    <w:rsid w:val="009D751B"/>
    <w:rsid w:val="00A12B87"/>
    <w:rsid w:val="00A343FA"/>
    <w:rsid w:val="00A476AD"/>
    <w:rsid w:val="00A52D7D"/>
    <w:rsid w:val="00A732B2"/>
    <w:rsid w:val="00A7527A"/>
    <w:rsid w:val="00A87248"/>
    <w:rsid w:val="00A93D7B"/>
    <w:rsid w:val="00A944B0"/>
    <w:rsid w:val="00A970AE"/>
    <w:rsid w:val="00AA2DAF"/>
    <w:rsid w:val="00AB1815"/>
    <w:rsid w:val="00AB5372"/>
    <w:rsid w:val="00AB6538"/>
    <w:rsid w:val="00AD2823"/>
    <w:rsid w:val="00AD2C17"/>
    <w:rsid w:val="00AD42E2"/>
    <w:rsid w:val="00B006FF"/>
    <w:rsid w:val="00B11EF8"/>
    <w:rsid w:val="00B122BC"/>
    <w:rsid w:val="00B15B76"/>
    <w:rsid w:val="00B21E8C"/>
    <w:rsid w:val="00B33CE0"/>
    <w:rsid w:val="00B4094A"/>
    <w:rsid w:val="00B42139"/>
    <w:rsid w:val="00B5453A"/>
    <w:rsid w:val="00B576B9"/>
    <w:rsid w:val="00B62978"/>
    <w:rsid w:val="00B62FC0"/>
    <w:rsid w:val="00B7499B"/>
    <w:rsid w:val="00B90565"/>
    <w:rsid w:val="00BA2359"/>
    <w:rsid w:val="00BB0CE8"/>
    <w:rsid w:val="00BB46B1"/>
    <w:rsid w:val="00BC20A1"/>
    <w:rsid w:val="00BD38EC"/>
    <w:rsid w:val="00BE5474"/>
    <w:rsid w:val="00BF1F05"/>
    <w:rsid w:val="00BF361E"/>
    <w:rsid w:val="00BF727F"/>
    <w:rsid w:val="00C06D27"/>
    <w:rsid w:val="00C11B43"/>
    <w:rsid w:val="00C215B7"/>
    <w:rsid w:val="00C2371A"/>
    <w:rsid w:val="00C413CD"/>
    <w:rsid w:val="00C64933"/>
    <w:rsid w:val="00C709B4"/>
    <w:rsid w:val="00C73274"/>
    <w:rsid w:val="00C73506"/>
    <w:rsid w:val="00C80350"/>
    <w:rsid w:val="00C82C92"/>
    <w:rsid w:val="00C82DF0"/>
    <w:rsid w:val="00CA51E8"/>
    <w:rsid w:val="00CA6643"/>
    <w:rsid w:val="00CC1526"/>
    <w:rsid w:val="00CE256F"/>
    <w:rsid w:val="00CE4C70"/>
    <w:rsid w:val="00CE6CE1"/>
    <w:rsid w:val="00D05984"/>
    <w:rsid w:val="00D1227A"/>
    <w:rsid w:val="00D24AA1"/>
    <w:rsid w:val="00D27BF9"/>
    <w:rsid w:val="00D30D6E"/>
    <w:rsid w:val="00D5010E"/>
    <w:rsid w:val="00D72FE0"/>
    <w:rsid w:val="00D755F1"/>
    <w:rsid w:val="00D7660F"/>
    <w:rsid w:val="00D7745D"/>
    <w:rsid w:val="00DB41CF"/>
    <w:rsid w:val="00DE713E"/>
    <w:rsid w:val="00DF18E6"/>
    <w:rsid w:val="00E100E4"/>
    <w:rsid w:val="00E11A9D"/>
    <w:rsid w:val="00E140C7"/>
    <w:rsid w:val="00E51E93"/>
    <w:rsid w:val="00E56E5C"/>
    <w:rsid w:val="00E63197"/>
    <w:rsid w:val="00E80F4D"/>
    <w:rsid w:val="00E8280F"/>
    <w:rsid w:val="00E844A7"/>
    <w:rsid w:val="00E936EB"/>
    <w:rsid w:val="00EA6675"/>
    <w:rsid w:val="00EC0A15"/>
    <w:rsid w:val="00ED2A38"/>
    <w:rsid w:val="00EF3C8E"/>
    <w:rsid w:val="00EF7AFA"/>
    <w:rsid w:val="00F31F23"/>
    <w:rsid w:val="00F375C4"/>
    <w:rsid w:val="00F46039"/>
    <w:rsid w:val="00F4641E"/>
    <w:rsid w:val="00F47CBB"/>
    <w:rsid w:val="00F5675A"/>
    <w:rsid w:val="00F713B3"/>
    <w:rsid w:val="00F733F4"/>
    <w:rsid w:val="00FE1330"/>
    <w:rsid w:val="00FE2546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E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link w:val="3Char"/>
    <w:uiPriority w:val="99"/>
    <w:qFormat/>
    <w:rsid w:val="00BF727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BF727F"/>
    <w:rPr>
      <w:rFonts w:ascii="宋体" w:eastAsia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32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2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EA"/>
    <w:rPr>
      <w:sz w:val="18"/>
      <w:szCs w:val="18"/>
    </w:rPr>
  </w:style>
  <w:style w:type="paragraph" w:customStyle="1" w:styleId="1">
    <w:name w:val="列出段落1"/>
    <w:basedOn w:val="a"/>
    <w:uiPriority w:val="99"/>
    <w:rsid w:val="00896916"/>
    <w:pPr>
      <w:ind w:firstLineChars="200" w:firstLine="420"/>
    </w:pPr>
  </w:style>
  <w:style w:type="paragraph" w:styleId="a5">
    <w:name w:val="List Paragraph"/>
    <w:basedOn w:val="a"/>
    <w:uiPriority w:val="99"/>
    <w:qFormat/>
    <w:rsid w:val="00C73506"/>
    <w:pPr>
      <w:ind w:firstLineChars="200" w:firstLine="420"/>
    </w:pPr>
  </w:style>
  <w:style w:type="table" w:styleId="a6">
    <w:name w:val="Table Grid"/>
    <w:basedOn w:val="a1"/>
    <w:uiPriority w:val="99"/>
    <w:rsid w:val="00C7350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3B46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4699"/>
    <w:rPr>
      <w:sz w:val="18"/>
      <w:szCs w:val="18"/>
    </w:rPr>
  </w:style>
  <w:style w:type="character" w:styleId="a8">
    <w:name w:val="Emphasis"/>
    <w:basedOn w:val="a0"/>
    <w:uiPriority w:val="99"/>
    <w:qFormat/>
    <w:rsid w:val="00BF727F"/>
    <w:rPr>
      <w:i/>
      <w:iCs/>
    </w:rPr>
  </w:style>
  <w:style w:type="character" w:styleId="a9">
    <w:name w:val="Hyperlink"/>
    <w:basedOn w:val="a0"/>
    <w:uiPriority w:val="99"/>
    <w:rsid w:val="001F7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中国膜工业协会文件</dc:title>
  <dc:subject/>
  <dc:creator>匿名用户</dc:creator>
  <cp:keywords/>
  <dc:description/>
  <cp:lastModifiedBy>匿名用户</cp:lastModifiedBy>
  <cp:revision>9</cp:revision>
  <cp:lastPrinted>2016-05-24T02:46:00Z</cp:lastPrinted>
  <dcterms:created xsi:type="dcterms:W3CDTF">2016-05-24T01:54:00Z</dcterms:created>
  <dcterms:modified xsi:type="dcterms:W3CDTF">2016-05-24T02:46:00Z</dcterms:modified>
</cp:coreProperties>
</file>